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87" w:rsidRDefault="000F3787" w:rsidP="000F3787">
      <w:pPr>
        <w:widowControl w:val="0"/>
        <w:overflowPunct/>
        <w:autoSpaceDE/>
        <w:autoSpaceDN/>
        <w:adjustRightInd/>
        <w:spacing w:line="580" w:lineRule="exact"/>
        <w:textAlignment w:val="auto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0F3787" w:rsidRDefault="000F3787" w:rsidP="000F3787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 w:hint="eastAsia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决策咨询专家团队人员条件说明</w:t>
      </w:r>
    </w:p>
    <w:p w:rsidR="000F3787" w:rsidRDefault="000F3787" w:rsidP="000F37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一、决策咨询专家团队专家应符合以下基本条件</w:t>
      </w:r>
    </w:p>
    <w:p w:rsidR="000F3787" w:rsidRDefault="000F3787" w:rsidP="000F37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1.坚持正确政治方向，能够旗帜鲜明讲政治，具有较高的政治理论水平，较强的政治敏锐性和政治鉴别力，遵守国家宪法和法律;</w:t>
      </w:r>
    </w:p>
    <w:p w:rsidR="000F3787" w:rsidRDefault="000F3787" w:rsidP="000F37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2.具有咨询研究经验，有较高的学术造诣，具备高级职称或同等专业水平，学术水平或专业技能得到同行的认可;</w:t>
      </w:r>
    </w:p>
    <w:p w:rsidR="000F3787" w:rsidRDefault="000F3787" w:rsidP="000F37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572"/>
        <w:textAlignment w:val="auto"/>
        <w:rPr>
          <w:rFonts w:ascii="仿宋_GB2312" w:eastAsia="仿宋_GB2312" w:hAnsi="仿宋_GB2312" w:cs="仿宋_GB2312" w:hint="eastAsia"/>
          <w:spacing w:val="-17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  <w:lang w:bidi="ar"/>
        </w:rPr>
        <w:t>3.热心和熟悉决策咨询工作，经验丰富，工作责任心强，能够以严谨的科学精神，客观、公正、实事求是地开展决策咨询工作;</w:t>
      </w:r>
    </w:p>
    <w:p w:rsidR="000F3787" w:rsidRDefault="000F3787" w:rsidP="000F37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4.健康状况良好，具备履行职责的身体条件。</w:t>
      </w:r>
    </w:p>
    <w:p w:rsidR="000F3787" w:rsidRDefault="000F3787" w:rsidP="000F37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二、首席专家还应符合以下基本条件</w:t>
      </w:r>
    </w:p>
    <w:p w:rsidR="000F3787" w:rsidRDefault="000F3787" w:rsidP="000F37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1.在本学科领域内有较高威望和广泛影响力，具有较强的前瞻性判断能力、跨学科领域理解能力；</w:t>
      </w:r>
    </w:p>
    <w:p w:rsidR="000F3787" w:rsidRDefault="000F3787" w:rsidP="000F37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2.组织协调能力强，能够带领团队协同作战，能引领同行科技工作者及所在的科研机构、高校、企业等开展决策咨询工作；</w:t>
      </w:r>
    </w:p>
    <w:p w:rsidR="000F3787" w:rsidRDefault="000F3787" w:rsidP="000F37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3.须经全国学会或省级科协按程序审核后向中国科协推荐。</w:t>
      </w:r>
    </w:p>
    <w:p w:rsidR="000F3787" w:rsidRDefault="000F3787" w:rsidP="000F37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三、青年研究员还应符合以下基本条件</w:t>
      </w:r>
    </w:p>
    <w:p w:rsidR="000F3787" w:rsidRDefault="000F3787" w:rsidP="000F37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1.参与过重大决策咨询任务，具有较强决策咨询专报撰写能力，独立完成专报获得省部级以上领导批示者优先。</w:t>
      </w:r>
    </w:p>
    <w:p w:rsidR="000D1D61" w:rsidRPr="000F3787" w:rsidRDefault="000F3787" w:rsidP="000F37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2.年龄原则上不超过45周岁，须有愿望、时间、精力承担中国科协委托的临时决策咨询任务。</w:t>
      </w:r>
      <w:bookmarkStart w:id="0" w:name="_GoBack"/>
      <w:bookmarkEnd w:id="0"/>
    </w:p>
    <w:sectPr w:rsidR="000D1D61" w:rsidRPr="000F3787" w:rsidSect="000F3787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06"/>
    <w:rsid w:val="000D1D61"/>
    <w:rsid w:val="000F3787"/>
    <w:rsid w:val="00E1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758B"/>
  <w15:chartTrackingRefBased/>
  <w15:docId w15:val="{2C9C6440-6FA7-46C7-85C5-89129100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8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2024-09-13T01:59:00Z</dcterms:created>
  <dcterms:modified xsi:type="dcterms:W3CDTF">2024-09-13T01:59:00Z</dcterms:modified>
</cp:coreProperties>
</file>